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9A82" w14:textId="77777777" w:rsidR="005A3F69" w:rsidRPr="004B28E9" w:rsidRDefault="004154A0" w:rsidP="00266158">
      <w:pPr>
        <w:pStyle w:val="Ttulo1"/>
        <w:spacing w:after="100"/>
        <w:rPr>
          <w:lang w:val="es-419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11"/>
      <w:r w:rsidRPr="004B28E9">
        <w:rPr>
          <w:lang w:val="es-419"/>
        </w:rPr>
        <w:t>Marco de Capacidades de la Fuerza Laboral del NDIS</w:t>
      </w:r>
      <w:bookmarkEnd w:id="0"/>
      <w:bookmarkEnd w:id="1"/>
      <w:r w:rsidRPr="004B28E9">
        <w:rPr>
          <w:lang w:val="es-419"/>
        </w:rPr>
        <w:t xml:space="preserve">: </w:t>
      </w:r>
      <w:r w:rsidRPr="004B28E9">
        <w:rPr>
          <w:lang w:val="es-419"/>
        </w:rPr>
        <w:br/>
      </w:r>
      <w:bookmarkStart w:id="5" w:name="OLE_LINK3"/>
      <w:bookmarkStart w:id="6" w:name="OLE_LINK4"/>
      <w:r w:rsidRPr="004B28E9">
        <w:rPr>
          <w:lang w:val="es-419"/>
        </w:rPr>
        <w:t>Herramienta de Gestión y Planificación de la Fuerza Laboral</w:t>
      </w:r>
      <w:bookmarkEnd w:id="5"/>
      <w:bookmarkEnd w:id="6"/>
    </w:p>
    <w:p w14:paraId="044F4E56" w14:textId="77777777" w:rsidR="00F54854" w:rsidRPr="004B28E9" w:rsidRDefault="004154A0" w:rsidP="00F54854">
      <w:pPr>
        <w:spacing w:before="100" w:after="200" w:line="360" w:lineRule="auto"/>
        <w:rPr>
          <w:b/>
          <w:bCs/>
          <w:color w:val="612C69"/>
          <w:lang w:val="es-419" w:eastAsia="en-AU"/>
        </w:rPr>
      </w:pPr>
      <w:proofErr w:type="spellStart"/>
      <w:r w:rsidRPr="004B28E9">
        <w:rPr>
          <w:b/>
          <w:bCs/>
          <w:color w:val="612C69"/>
          <w:lang w:val="es-419" w:eastAsia="en-AU"/>
        </w:rPr>
        <w:t>Spanish</w:t>
      </w:r>
      <w:proofErr w:type="spellEnd"/>
      <w:r w:rsidRPr="004B28E9">
        <w:rPr>
          <w:b/>
          <w:bCs/>
          <w:color w:val="612C69"/>
          <w:lang w:val="es-419" w:eastAsia="en-AU"/>
        </w:rPr>
        <w:t xml:space="preserve"> | </w:t>
      </w:r>
      <w:proofErr w:type="gramStart"/>
      <w:r w:rsidRPr="004B28E9">
        <w:rPr>
          <w:b/>
          <w:bCs/>
          <w:color w:val="612C69"/>
          <w:lang w:val="es-419" w:eastAsia="en-AU"/>
        </w:rPr>
        <w:t>Español</w:t>
      </w:r>
      <w:proofErr w:type="gramEnd"/>
    </w:p>
    <w:bookmarkEnd w:id="2"/>
    <w:bookmarkEnd w:id="3"/>
    <w:bookmarkEnd w:id="4"/>
    <w:p w14:paraId="717CFC4D" w14:textId="1A5BD5C1" w:rsidR="00420AB2" w:rsidRPr="004B28E9" w:rsidRDefault="004154A0" w:rsidP="00420AB2">
      <w:pPr>
        <w:rPr>
          <w:lang w:val="es-419"/>
        </w:rPr>
      </w:pPr>
      <w:r w:rsidRPr="004B28E9">
        <w:rPr>
          <w:lang w:val="es-419"/>
        </w:rPr>
        <w:t xml:space="preserve">El Marco de Capacidades de la Fuerza Laboral del NDIS (el Marco) define las actitudes, habilidades y conocimientos que se esperan de todos los trabajadores financiados por el NDIS. Proporciona ejemplos claros y prácticos y establece un concepto uniforme de lo que es correcto para los participantes que reciben los servicios y </w:t>
      </w:r>
      <w:r w:rsidR="008A6E83" w:rsidRPr="004B28E9">
        <w:rPr>
          <w:lang w:val="es-419"/>
        </w:rPr>
        <w:t>apoyos</w:t>
      </w:r>
      <w:r w:rsidRPr="004B28E9">
        <w:rPr>
          <w:lang w:val="es-419"/>
        </w:rPr>
        <w:t xml:space="preserve"> del NDIS. Esta herramienta complementa el Marco de Capacidades de la Fuerza Laboral.</w:t>
      </w:r>
    </w:p>
    <w:p w14:paraId="62E8059D" w14:textId="77777777" w:rsidR="00420AB2" w:rsidRPr="004B28E9" w:rsidRDefault="004154A0" w:rsidP="00420AB2">
      <w:pPr>
        <w:rPr>
          <w:lang w:val="es-419"/>
        </w:rPr>
      </w:pPr>
      <w:r w:rsidRPr="004B28E9">
        <w:rPr>
          <w:lang w:val="es-419"/>
        </w:rPr>
        <w:t>La Herramienta de Gestión y Planificación de la fuerza laboral ayuda a los proveedores del NDIS a:</w:t>
      </w:r>
    </w:p>
    <w:p w14:paraId="7A2C4ABF" w14:textId="77777777" w:rsidR="00420AB2" w:rsidRPr="004B28E9" w:rsidRDefault="004154A0" w:rsidP="00420AB2">
      <w:pPr>
        <w:rPr>
          <w:lang w:val="es-419"/>
        </w:rPr>
      </w:pPr>
      <w:r w:rsidRPr="004B28E9">
        <w:rPr>
          <w:lang w:val="es-419"/>
        </w:rPr>
        <w:t>Evaluar las prácticas actuales de gestión de la fuerza laboral y planificar la fuerza laboral requerida para cumplir con los objetivos de servicio y calidad.</w:t>
      </w:r>
    </w:p>
    <w:p w14:paraId="103C851D" w14:textId="77777777" w:rsidR="00420AB2" w:rsidRPr="004B28E9" w:rsidRDefault="004154A0" w:rsidP="00420AB2">
      <w:pPr>
        <w:rPr>
          <w:lang w:val="es-419"/>
        </w:rPr>
      </w:pPr>
      <w:r w:rsidRPr="004B28E9">
        <w:rPr>
          <w:lang w:val="es-419"/>
        </w:rPr>
        <w:t xml:space="preserve">Permitir que los proveedores pequeños y medianos con recursos humanos especializados limitados encaucen el desarrollo de un plan de la fuerza laboral. </w:t>
      </w:r>
    </w:p>
    <w:p w14:paraId="7CCB6998" w14:textId="77777777" w:rsidR="00420AB2" w:rsidRPr="004B28E9" w:rsidRDefault="004154A0" w:rsidP="00420AB2">
      <w:pPr>
        <w:rPr>
          <w:lang w:val="es-419"/>
        </w:rPr>
      </w:pPr>
      <w:r w:rsidRPr="004B28E9">
        <w:rPr>
          <w:lang w:val="es-419"/>
        </w:rPr>
        <w:t>Servir a organizaciones con más experiencia como lista de verificación de lo que se debe tener en cuenta en la planificación de la fuerza laboral o como fuente de ideas para identificar los desafíos de la fuerza laboral y desarrollar estrategias para abordarlos.</w:t>
      </w:r>
    </w:p>
    <w:p w14:paraId="229EF809" w14:textId="77777777" w:rsidR="00391EB7" w:rsidRPr="004B28E9" w:rsidRDefault="004154A0" w:rsidP="000A046B">
      <w:pPr>
        <w:pStyle w:val="Cita"/>
        <w:spacing w:before="240"/>
        <w:rPr>
          <w:color w:val="612C69"/>
          <w:lang w:val="es-419"/>
        </w:rPr>
      </w:pPr>
      <w:bookmarkStart w:id="7" w:name="_Hlk118968469"/>
      <w:bookmarkStart w:id="8" w:name="OLE_LINK44"/>
      <w:r w:rsidRPr="004B28E9">
        <w:rPr>
          <w:color w:val="612C69"/>
          <w:lang w:val="es-419"/>
        </w:rPr>
        <w:t xml:space="preserve">Saber bien la fuerza laboral que se necesita, cómo encontrarla y cómo mantenerla es esencial para que los proveedores triunfen en </w:t>
      </w:r>
      <w:bookmarkEnd w:id="7"/>
      <w:bookmarkEnd w:id="8"/>
      <w:r w:rsidRPr="004B28E9">
        <w:rPr>
          <w:color w:val="612C69"/>
          <w:lang w:val="es-419"/>
        </w:rPr>
        <w:t>un mercado competitivo y logren los objetivos de prestación de servicios, calidad y fuerza laboral.</w:t>
      </w:r>
    </w:p>
    <w:p w14:paraId="479E4903" w14:textId="77777777" w:rsidR="00391EB7" w:rsidRPr="004B28E9" w:rsidRDefault="004154A0" w:rsidP="000A046B">
      <w:pPr>
        <w:pStyle w:val="Boxed2Text-purpleH2"/>
        <w:spacing w:before="240" w:after="120"/>
        <w:ind w:left="288" w:right="288"/>
        <w:rPr>
          <w:lang w:val="es-419"/>
        </w:rPr>
      </w:pPr>
      <w:r w:rsidRPr="004B28E9">
        <w:rPr>
          <w:lang w:val="es-419"/>
        </w:rPr>
        <w:t xml:space="preserve">Qué esperar </w:t>
      </w:r>
    </w:p>
    <w:p w14:paraId="1E63C678" w14:textId="77777777" w:rsidR="00420AB2" w:rsidRPr="004B28E9" w:rsidRDefault="004154A0" w:rsidP="00420AB2">
      <w:pPr>
        <w:pStyle w:val="Boxed2text-purple"/>
        <w:pBdr>
          <w:bottom w:val="none" w:sz="0" w:space="0" w:color="auto"/>
        </w:pBdr>
        <w:spacing w:after="80"/>
        <w:rPr>
          <w:szCs w:val="22"/>
          <w:lang w:val="es-419"/>
        </w:rPr>
      </w:pPr>
      <w:bookmarkStart w:id="9" w:name="_Hlk118967997"/>
      <w:bookmarkStart w:id="10" w:name="OLE_LINK38"/>
      <w:r w:rsidRPr="004B28E9">
        <w:rPr>
          <w:szCs w:val="22"/>
          <w:lang w:val="es-419"/>
        </w:rPr>
        <w:t xml:space="preserve">Esta herramienta ayuda a los proveedores del NDIS a evaluar, planificar y administrar su fuerza laboral para cumplir con los objetivos de calidad y prestación de servicios. </w:t>
      </w:r>
    </w:p>
    <w:bookmarkEnd w:id="9"/>
    <w:bookmarkEnd w:id="10"/>
    <w:p w14:paraId="74C19CEB" w14:textId="452FC3E3" w:rsidR="00420AB2" w:rsidRPr="004B28E9" w:rsidRDefault="004154A0" w:rsidP="002E1AA5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4B28E9">
        <w:rPr>
          <w:b/>
          <w:bCs/>
          <w:spacing w:val="-4"/>
          <w:szCs w:val="22"/>
          <w:lang w:val="es-419"/>
        </w:rPr>
        <w:t>Evaluar:</w:t>
      </w:r>
      <w:r w:rsidRPr="004B28E9">
        <w:rPr>
          <w:spacing w:val="-4"/>
          <w:szCs w:val="22"/>
          <w:lang w:val="es-419"/>
        </w:rPr>
        <w:t xml:space="preserve"> utiliza</w:t>
      </w:r>
      <w:r w:rsidR="002B449D" w:rsidRPr="004B28E9">
        <w:rPr>
          <w:spacing w:val="-4"/>
          <w:szCs w:val="22"/>
          <w:lang w:val="es-419"/>
        </w:rPr>
        <w:t>r</w:t>
      </w:r>
      <w:r w:rsidRPr="004B28E9">
        <w:rPr>
          <w:spacing w:val="-4"/>
          <w:szCs w:val="22"/>
          <w:lang w:val="es-419"/>
        </w:rPr>
        <w:t xml:space="preserve"> los indicadores para identificar las fortalezas de la fuerza laboral y las áreas a desarrollar</w:t>
      </w:r>
      <w:r w:rsidRPr="004B28E9">
        <w:rPr>
          <w:szCs w:val="22"/>
          <w:lang w:val="es-419"/>
        </w:rPr>
        <w:t>.</w:t>
      </w:r>
    </w:p>
    <w:p w14:paraId="42ADCD78" w14:textId="71CDF12E" w:rsidR="00420AB2" w:rsidRPr="004B28E9" w:rsidRDefault="004154A0" w:rsidP="002E1AA5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4B28E9">
        <w:rPr>
          <w:b/>
          <w:bCs/>
          <w:szCs w:val="22"/>
          <w:lang w:val="es-419"/>
        </w:rPr>
        <w:t>Planificar:</w:t>
      </w:r>
      <w:r w:rsidRPr="004B28E9">
        <w:rPr>
          <w:szCs w:val="22"/>
          <w:lang w:val="es-419"/>
        </w:rPr>
        <w:t xml:space="preserve"> calcula</w:t>
      </w:r>
      <w:r w:rsidR="002B449D" w:rsidRPr="004B28E9">
        <w:rPr>
          <w:szCs w:val="22"/>
          <w:lang w:val="es-419"/>
        </w:rPr>
        <w:t>r</w:t>
      </w:r>
      <w:r w:rsidRPr="004B28E9">
        <w:rPr>
          <w:szCs w:val="22"/>
          <w:lang w:val="es-419"/>
        </w:rPr>
        <w:t xml:space="preserve"> la fuerza laboral que </w:t>
      </w:r>
      <w:r w:rsidR="002B449D" w:rsidRPr="004B28E9">
        <w:rPr>
          <w:szCs w:val="22"/>
          <w:lang w:val="es-419"/>
        </w:rPr>
        <w:t xml:space="preserve">se necesita </w:t>
      </w:r>
      <w:r w:rsidRPr="004B28E9">
        <w:rPr>
          <w:szCs w:val="22"/>
          <w:lang w:val="es-419"/>
        </w:rPr>
        <w:t xml:space="preserve">para alcanzar </w:t>
      </w:r>
      <w:r w:rsidR="002B449D" w:rsidRPr="004B28E9">
        <w:rPr>
          <w:szCs w:val="22"/>
          <w:lang w:val="es-419"/>
        </w:rPr>
        <w:t>los</w:t>
      </w:r>
      <w:r w:rsidRPr="004B28E9">
        <w:rPr>
          <w:szCs w:val="22"/>
          <w:lang w:val="es-419"/>
        </w:rPr>
        <w:t xml:space="preserve"> objetivos e identifica</w:t>
      </w:r>
      <w:r w:rsidR="002B449D" w:rsidRPr="004B28E9">
        <w:rPr>
          <w:szCs w:val="22"/>
          <w:lang w:val="es-419"/>
        </w:rPr>
        <w:t>r</w:t>
      </w:r>
      <w:r w:rsidRPr="004B28E9">
        <w:rPr>
          <w:szCs w:val="22"/>
          <w:lang w:val="es-419"/>
        </w:rPr>
        <w:t xml:space="preserve"> brechas.</w:t>
      </w:r>
    </w:p>
    <w:p w14:paraId="20B0563A" w14:textId="77777777" w:rsidR="00420AB2" w:rsidRPr="004B28E9" w:rsidRDefault="004154A0" w:rsidP="002E1AA5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4B28E9">
        <w:rPr>
          <w:b/>
          <w:bCs/>
          <w:szCs w:val="22"/>
          <w:lang w:val="es-419"/>
        </w:rPr>
        <w:t>Planificar:</w:t>
      </w:r>
      <w:r w:rsidRPr="004B28E9">
        <w:rPr>
          <w:szCs w:val="22"/>
          <w:lang w:val="es-419"/>
        </w:rPr>
        <w:t xml:space="preserve"> una vez ingresada la información, la herramienta calculará y rellenará automáticamente los campos relacionados. </w:t>
      </w:r>
    </w:p>
    <w:p w14:paraId="27E8BC8C" w14:textId="77777777" w:rsidR="00420AB2" w:rsidRPr="004B28E9" w:rsidRDefault="004154A0" w:rsidP="002E1AA5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4B28E9">
        <w:rPr>
          <w:b/>
          <w:bCs/>
          <w:szCs w:val="22"/>
          <w:lang w:val="es-419"/>
        </w:rPr>
        <w:t>Resultado:</w:t>
      </w:r>
      <w:r w:rsidRPr="004B28E9">
        <w:rPr>
          <w:bCs/>
          <w:szCs w:val="22"/>
          <w:lang w:val="es-419"/>
        </w:rPr>
        <w:t xml:space="preserve"> si ingresas tu información en la herramienta, se te remitirá a las posibles estrategias para abordar las necesidades o los problemas identificados. </w:t>
      </w:r>
    </w:p>
    <w:p w14:paraId="269619A8" w14:textId="77777777" w:rsidR="00420AB2" w:rsidRPr="004B28E9" w:rsidRDefault="004154A0" w:rsidP="002E1AA5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pacing w:val="-4"/>
          <w:szCs w:val="22"/>
          <w:lang w:val="es-419"/>
        </w:rPr>
      </w:pPr>
      <w:r w:rsidRPr="004B28E9">
        <w:rPr>
          <w:b/>
          <w:bCs/>
          <w:spacing w:val="-4"/>
          <w:szCs w:val="22"/>
          <w:lang w:val="es-419"/>
        </w:rPr>
        <w:t>Resultado:</w:t>
      </w:r>
      <w:r w:rsidRPr="004B28E9">
        <w:rPr>
          <w:spacing w:val="-4"/>
          <w:szCs w:val="22"/>
          <w:lang w:val="es-419"/>
        </w:rPr>
        <w:t xml:space="preserve"> se desarrolla un plan de fuerza laboral para ayudarte a cumplir tus objetivos empresariales actuales y futuros y mejorar los resultados de los participantes en función de tus datos.  </w:t>
      </w:r>
    </w:p>
    <w:p w14:paraId="5E8A7EB1" w14:textId="497F4D13" w:rsidR="007B2AE9" w:rsidRPr="004B28E9" w:rsidRDefault="004154A0" w:rsidP="002B449D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bCs/>
          <w:spacing w:val="-4"/>
          <w:szCs w:val="22"/>
          <w:lang w:val="es-419"/>
        </w:rPr>
      </w:pPr>
      <w:r w:rsidRPr="004B28E9">
        <w:rPr>
          <w:b/>
          <w:bCs/>
          <w:spacing w:val="-4"/>
          <w:szCs w:val="22"/>
          <w:lang w:val="es-419"/>
        </w:rPr>
        <w:t>Resultado:</w:t>
      </w:r>
      <w:r w:rsidRPr="004B28E9">
        <w:rPr>
          <w:bCs/>
          <w:spacing w:val="-4"/>
          <w:szCs w:val="22"/>
          <w:lang w:val="es-419"/>
        </w:rPr>
        <w:t xml:space="preserve"> como alternativa, puedes navegar por la herramienta en busca de indicadores y estrategias.</w:t>
      </w:r>
    </w:p>
    <w:p w14:paraId="022B440A" w14:textId="77777777" w:rsidR="00F752DA" w:rsidRPr="004B28E9" w:rsidRDefault="004154A0" w:rsidP="00D83464">
      <w:pPr>
        <w:pStyle w:val="Boxed1Text-purpleH2"/>
        <w:rPr>
          <w:bCs/>
          <w:lang w:val="es-419"/>
        </w:rPr>
      </w:pPr>
      <w:r w:rsidRPr="004B28E9">
        <w:rPr>
          <w:bCs/>
          <w:lang w:val="es-419"/>
        </w:rPr>
        <w:lastRenderedPageBreak/>
        <w:t>La herramienta en práctica:</w:t>
      </w:r>
    </w:p>
    <w:p w14:paraId="50DDF126" w14:textId="502403E3" w:rsidR="00D83464" w:rsidRPr="004B28E9" w:rsidRDefault="004154A0" w:rsidP="00D83464">
      <w:pPr>
        <w:pStyle w:val="Boxed1Text-purple"/>
        <w:rPr>
          <w:szCs w:val="22"/>
          <w:lang w:val="es-419"/>
        </w:rPr>
      </w:pPr>
      <w:r w:rsidRPr="004B28E9">
        <w:rPr>
          <w:szCs w:val="22"/>
          <w:lang w:val="es-419"/>
        </w:rPr>
        <w:t xml:space="preserve">ABC </w:t>
      </w:r>
      <w:proofErr w:type="spellStart"/>
      <w:r w:rsidRPr="004B28E9">
        <w:rPr>
          <w:szCs w:val="22"/>
          <w:lang w:val="es-419"/>
        </w:rPr>
        <w:t>Supports</w:t>
      </w:r>
      <w:proofErr w:type="spellEnd"/>
      <w:r w:rsidRPr="004B28E9">
        <w:rPr>
          <w:szCs w:val="22"/>
          <w:lang w:val="es-419"/>
        </w:rPr>
        <w:t xml:space="preserve"> (ABC) es una organización pequeña que necesita planificar su crecimiento futuro, alcanzar sus objetivos organizacionales y garantizar que el número de empleados y sus habilidades satisfagan las necesidades de los participantes. Con problemas como la falta de personal y la gestión de la pandemia, ABC busca una herramienta que les ayude a planificar con anticipación y a contratar trabajadores con las</w:t>
      </w:r>
      <w:r w:rsidR="00110422" w:rsidRPr="004B28E9">
        <w:rPr>
          <w:lang w:val="es-419"/>
        </w:rPr>
        <w:t> </w:t>
      </w:r>
      <w:r w:rsidRPr="004B28E9">
        <w:rPr>
          <w:szCs w:val="22"/>
          <w:lang w:val="es-419"/>
        </w:rPr>
        <w:t xml:space="preserve">habilidades necesarias para </w:t>
      </w:r>
      <w:r w:rsidR="008A6E83" w:rsidRPr="004B28E9">
        <w:rPr>
          <w:szCs w:val="22"/>
          <w:lang w:val="es-419"/>
        </w:rPr>
        <w:t>brindar apoyo</w:t>
      </w:r>
      <w:r w:rsidR="008A6E83" w:rsidRPr="004B28E9">
        <w:rPr>
          <w:szCs w:val="22"/>
          <w:lang w:val="es-419"/>
        </w:rPr>
        <w:t xml:space="preserve"> </w:t>
      </w:r>
      <w:r w:rsidRPr="004B28E9">
        <w:rPr>
          <w:szCs w:val="22"/>
          <w:lang w:val="es-419"/>
        </w:rPr>
        <w:t>a los participantes.</w:t>
      </w:r>
    </w:p>
    <w:p w14:paraId="6D791D84" w14:textId="10DFC8F1" w:rsidR="00D83464" w:rsidRPr="004B28E9" w:rsidRDefault="004154A0" w:rsidP="00D83464">
      <w:pPr>
        <w:pStyle w:val="Boxed1Text-purple"/>
        <w:rPr>
          <w:szCs w:val="22"/>
          <w:lang w:val="es-419"/>
        </w:rPr>
      </w:pPr>
      <w:r w:rsidRPr="004B28E9">
        <w:rPr>
          <w:szCs w:val="22"/>
          <w:lang w:val="es-419"/>
        </w:rPr>
        <w:t xml:space="preserve">Utilizan la </w:t>
      </w:r>
      <w:hyperlink r:id="rId7" w:history="1">
        <w:r w:rsidRPr="004B28E9">
          <w:rPr>
            <w:rStyle w:val="Hipervnculo"/>
            <w:b/>
            <w:bCs/>
            <w:color w:val="FFFFFF" w:themeColor="background1"/>
            <w:szCs w:val="22"/>
            <w:lang w:val="es-419"/>
          </w:rPr>
          <w:t>Herramienta de Gestión y Planificación de la Fuerza Laboral</w:t>
        </w:r>
      </w:hyperlink>
      <w:r w:rsidRPr="004B28E9">
        <w:rPr>
          <w:szCs w:val="22"/>
          <w:lang w:val="es-419"/>
        </w:rPr>
        <w:t xml:space="preserve"> para identificar qué datos empresariales y otra información necesitan recopilar para empezar a planificar; y responden las preguntas</w:t>
      </w:r>
      <w:r w:rsidR="00110422" w:rsidRPr="004B28E9">
        <w:rPr>
          <w:lang w:val="es-419"/>
        </w:rPr>
        <w:t> </w:t>
      </w:r>
      <w:r w:rsidRPr="004B28E9">
        <w:rPr>
          <w:szCs w:val="22"/>
          <w:lang w:val="es-419"/>
        </w:rPr>
        <w:t>rápidas para encauzar su análisis. Al seguir un proceso paso a paso, la herramienta ayuda a</w:t>
      </w:r>
      <w:r w:rsidR="00110422" w:rsidRPr="004B28E9">
        <w:rPr>
          <w:lang w:val="es-419"/>
        </w:rPr>
        <w:t> </w:t>
      </w:r>
      <w:r w:rsidRPr="004B28E9">
        <w:rPr>
          <w:szCs w:val="22"/>
          <w:lang w:val="es-419"/>
        </w:rPr>
        <w:t>ABC</w:t>
      </w:r>
      <w:r w:rsidR="00110422" w:rsidRPr="004B28E9">
        <w:rPr>
          <w:lang w:val="es-419"/>
        </w:rPr>
        <w:t> </w:t>
      </w:r>
      <w:r w:rsidRPr="004B28E9">
        <w:rPr>
          <w:szCs w:val="22"/>
          <w:lang w:val="es-419"/>
        </w:rPr>
        <w:t xml:space="preserve">a identificar las prioridades y desarrollar un plan de la fuerza laboral realista. </w:t>
      </w:r>
    </w:p>
    <w:p w14:paraId="5A6E3235" w14:textId="10B5ECD7" w:rsidR="00D83464" w:rsidRPr="004B28E9" w:rsidRDefault="004154A0" w:rsidP="00D83464">
      <w:pPr>
        <w:pStyle w:val="Boxed1Text-purple"/>
        <w:rPr>
          <w:szCs w:val="22"/>
          <w:lang w:val="es-419"/>
        </w:rPr>
      </w:pPr>
      <w:r w:rsidRPr="004B28E9">
        <w:rPr>
          <w:szCs w:val="22"/>
          <w:lang w:val="es-419"/>
        </w:rPr>
        <w:t xml:space="preserve">ABC también utiliza la </w:t>
      </w:r>
      <w:hyperlink r:id="rId8" w:history="1">
        <w:r w:rsidRPr="004B28E9">
          <w:rPr>
            <w:rStyle w:val="Hipervnculo"/>
            <w:b/>
            <w:bCs/>
            <w:color w:val="FFFFFF" w:themeColor="background1"/>
            <w:szCs w:val="22"/>
            <w:lang w:val="es-419"/>
          </w:rPr>
          <w:t>Herramienta de Descripción de Puestos</w:t>
        </w:r>
      </w:hyperlink>
      <w:r w:rsidRPr="004B28E9">
        <w:rPr>
          <w:szCs w:val="22"/>
          <w:lang w:val="es-419"/>
        </w:rPr>
        <w:t xml:space="preserve"> y los </w:t>
      </w:r>
      <w:hyperlink r:id="rId9" w:history="1">
        <w:r w:rsidRPr="004B28E9">
          <w:rPr>
            <w:rStyle w:val="Hipervnculo"/>
            <w:b/>
            <w:bCs/>
            <w:color w:val="FFFFFF" w:themeColor="background1"/>
            <w:szCs w:val="22"/>
            <w:lang w:val="es-419"/>
          </w:rPr>
          <w:t>Recursos para Reclutamiento y Selección</w:t>
        </w:r>
      </w:hyperlink>
      <w:r w:rsidRPr="004B28E9">
        <w:rPr>
          <w:szCs w:val="22"/>
          <w:lang w:val="es-419"/>
        </w:rPr>
        <w:t xml:space="preserve"> para explorar las habilidades necesarias para contratar fuerza laboral cualificada que </w:t>
      </w:r>
      <w:r w:rsidR="008A6E83" w:rsidRPr="004B28E9">
        <w:rPr>
          <w:szCs w:val="22"/>
          <w:lang w:val="es-419"/>
        </w:rPr>
        <w:t>brinde apoyo</w:t>
      </w:r>
      <w:r w:rsidR="008A6E83" w:rsidRPr="004B28E9">
        <w:rPr>
          <w:szCs w:val="22"/>
          <w:lang w:val="es-419"/>
        </w:rPr>
        <w:t xml:space="preserve"> </w:t>
      </w:r>
      <w:r w:rsidRPr="004B28E9">
        <w:rPr>
          <w:szCs w:val="22"/>
          <w:lang w:val="es-419"/>
        </w:rPr>
        <w:t>a</w:t>
      </w:r>
      <w:r w:rsidR="00110422" w:rsidRPr="004B28E9">
        <w:rPr>
          <w:lang w:val="es-419"/>
        </w:rPr>
        <w:t> </w:t>
      </w:r>
      <w:r w:rsidRPr="004B28E9">
        <w:rPr>
          <w:szCs w:val="22"/>
          <w:lang w:val="es-419"/>
        </w:rPr>
        <w:t>sus</w:t>
      </w:r>
      <w:r w:rsidR="00110422" w:rsidRPr="004B28E9">
        <w:rPr>
          <w:lang w:val="es-419"/>
        </w:rPr>
        <w:t> </w:t>
      </w:r>
      <w:r w:rsidRPr="004B28E9">
        <w:rPr>
          <w:szCs w:val="22"/>
          <w:lang w:val="es-419"/>
        </w:rPr>
        <w:t xml:space="preserve">participantes. </w:t>
      </w:r>
    </w:p>
    <w:p w14:paraId="508912C4" w14:textId="77777777" w:rsidR="00D47462" w:rsidRPr="004B28E9" w:rsidRDefault="004154A0" w:rsidP="00D83464">
      <w:pPr>
        <w:pStyle w:val="Ttulo3"/>
        <w:rPr>
          <w:bCs/>
          <w:lang w:val="es-419"/>
        </w:rPr>
      </w:pPr>
      <w:r w:rsidRPr="004B28E9">
        <w:rPr>
          <w:bCs/>
          <w:lang w:val="es-419"/>
        </w:rPr>
        <w:t>Acceso y uso de la herramienta</w:t>
      </w:r>
    </w:p>
    <w:p w14:paraId="35A1B82E" w14:textId="77777777" w:rsidR="00C50498" w:rsidRPr="004B28E9" w:rsidRDefault="004154A0" w:rsidP="00C50498">
      <w:pPr>
        <w:rPr>
          <w:lang w:val="es-419"/>
        </w:rPr>
      </w:pPr>
      <w:r w:rsidRPr="004B28E9">
        <w:rPr>
          <w:lang w:val="es-419"/>
        </w:rPr>
        <w:t>La herramienta es un archivo de Excel que puedes descargar y usar en tu dispositivo. La Comisión del NDIS no guarda ni comparte la información que ingresas en la herramienta. Recuerda guardar el archivo con regularidad a medida que ingresas información</w:t>
      </w:r>
      <w:bookmarkStart w:id="11" w:name="_GoBack"/>
      <w:bookmarkEnd w:id="11"/>
      <w:r w:rsidRPr="004B28E9">
        <w:rPr>
          <w:lang w:val="es-419"/>
        </w:rPr>
        <w:t xml:space="preserve"> para evitar perder el trabajo realizado.</w:t>
      </w:r>
    </w:p>
    <w:p w14:paraId="1823816C" w14:textId="77777777" w:rsidR="00E96C31" w:rsidRPr="004B28E9" w:rsidRDefault="004154A0" w:rsidP="007F5300">
      <w:pPr>
        <w:rPr>
          <w:rStyle w:val="Hipervnculo"/>
          <w:lang w:val="es-419"/>
        </w:rPr>
      </w:pPr>
      <w:r w:rsidRPr="004B28E9">
        <w:rPr>
          <w:b/>
          <w:bCs/>
          <w:lang w:val="es-419"/>
        </w:rPr>
        <w:t xml:space="preserve">Acceso a la herramienta: </w:t>
      </w:r>
      <w:hyperlink r:id="rId10" w:history="1">
        <w:r w:rsidR="00C50498" w:rsidRPr="004B28E9">
          <w:rPr>
            <w:rStyle w:val="Hipervnculo"/>
            <w:bCs/>
            <w:color w:val="943C84"/>
            <w:lang w:val="es-419"/>
          </w:rPr>
          <w:t>Herramienta de Gestión y Planificación de la Fuerza Laboral | Capacidades de la Fuerza Laboral del NDIS (ndiscommission.gov.au)</w:t>
        </w:r>
      </w:hyperlink>
    </w:p>
    <w:p w14:paraId="2528D55E" w14:textId="77777777" w:rsidR="0088775F" w:rsidRPr="004B28E9" w:rsidRDefault="004154A0" w:rsidP="007F5300">
      <w:pPr>
        <w:rPr>
          <w:b/>
          <w:lang w:val="es-419"/>
        </w:rPr>
      </w:pPr>
      <w:r w:rsidRPr="004B28E9">
        <w:rPr>
          <w:lang w:val="es-419"/>
        </w:rPr>
        <w:t>Para obtener más información sobre el Marco o su implementación, visita el sitio web</w:t>
      </w:r>
      <w:r w:rsidRPr="004B28E9">
        <w:rPr>
          <w:b/>
          <w:lang w:val="es-419"/>
        </w:rPr>
        <w:t>:</w:t>
      </w:r>
      <w:r w:rsidRPr="004B28E9">
        <w:rPr>
          <w:lang w:val="es-419"/>
        </w:rPr>
        <w:t xml:space="preserve"> </w:t>
      </w:r>
      <w:hyperlink r:id="rId11" w:history="1">
        <w:r w:rsidRPr="004B28E9">
          <w:rPr>
            <w:rStyle w:val="Hipervnculo"/>
            <w:color w:val="943C84"/>
            <w:lang w:val="es-419"/>
          </w:rPr>
          <w:t>https://workforcecapability.ndiscommission.gov.au/</w:t>
        </w:r>
      </w:hyperlink>
      <w:r w:rsidRPr="004B28E9">
        <w:rPr>
          <w:lang w:val="es-419"/>
        </w:rPr>
        <w:t>.</w:t>
      </w:r>
    </w:p>
    <w:p w14:paraId="2A8E356A" w14:textId="6C848F25" w:rsidR="0088775F" w:rsidRPr="004B28E9" w:rsidRDefault="004154A0" w:rsidP="007F5300">
      <w:pPr>
        <w:rPr>
          <w:lang w:val="es-419"/>
        </w:rPr>
      </w:pPr>
      <w:r w:rsidRPr="004B28E9">
        <w:rPr>
          <w:b/>
          <w:bCs/>
          <w:lang w:val="es-419"/>
        </w:rPr>
        <w:t>Contacto:</w:t>
      </w:r>
      <w:r w:rsidRPr="004B28E9">
        <w:rPr>
          <w:lang w:val="es-419"/>
        </w:rPr>
        <w:t xml:space="preserve"> </w:t>
      </w:r>
      <w:hyperlink r:id="rId12" w:history="1">
        <w:r w:rsidR="005772B1" w:rsidRPr="004B28E9">
          <w:rPr>
            <w:rStyle w:val="Hipervnculo"/>
            <w:color w:val="943C84"/>
            <w:lang w:val="es-419"/>
          </w:rPr>
          <w:t>contactcentre@ndiscommission.gov.au</w:t>
        </w:r>
      </w:hyperlink>
      <w:r w:rsidRPr="004B28E9">
        <w:rPr>
          <w:lang w:val="es-419"/>
        </w:rPr>
        <w:t xml:space="preserve"> o 1800 035 554.</w:t>
      </w:r>
    </w:p>
    <w:sectPr w:rsidR="0088775F" w:rsidRPr="004B28E9" w:rsidSect="000A046B">
      <w:headerReference w:type="default" r:id="rId13"/>
      <w:footerReference w:type="default" r:id="rId14"/>
      <w:pgSz w:w="11906" w:h="16838"/>
      <w:pgMar w:top="2155" w:right="907" w:bottom="1701" w:left="907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3835" w14:textId="77777777" w:rsidR="00D5629F" w:rsidRDefault="00D5629F">
      <w:pPr>
        <w:spacing w:after="0" w:line="240" w:lineRule="auto"/>
      </w:pPr>
      <w:r>
        <w:separator/>
      </w:r>
    </w:p>
  </w:endnote>
  <w:endnote w:type="continuationSeparator" w:id="0">
    <w:p w14:paraId="116BF604" w14:textId="77777777" w:rsidR="00D5629F" w:rsidRDefault="00D5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7305" w14:textId="511024B1" w:rsidR="00FB120A" w:rsidRPr="005363F5" w:rsidRDefault="000A046B" w:rsidP="000A046B">
    <w:pPr>
      <w:pStyle w:val="Piedepgina"/>
      <w:tabs>
        <w:tab w:val="clear" w:pos="4513"/>
        <w:tab w:val="clear" w:pos="9026"/>
        <w:tab w:val="left" w:pos="567"/>
        <w:tab w:val="left" w:pos="1134"/>
        <w:tab w:val="left" w:pos="7470"/>
        <w:tab w:val="right" w:pos="11057"/>
      </w:tabs>
      <w:spacing w:line="240" w:lineRule="exact"/>
      <w:ind w:right="29"/>
      <w:rPr>
        <w:rFonts w:cs="Calibri (Body)"/>
        <w:position w:val="-60"/>
      </w:rPr>
    </w:pPr>
    <w:r w:rsidRPr="005363F5">
      <w:rPr>
        <w:rFonts w:cs="Calibri (Body)"/>
        <w:noProof/>
        <w:position w:val="-60"/>
        <w:lang w:val="en-US"/>
      </w:rPr>
      <w:drawing>
        <wp:anchor distT="0" distB="0" distL="114300" distR="114300" simplePos="0" relativeHeight="251658240" behindDoc="1" locked="0" layoutInCell="1" allowOverlap="1" wp14:anchorId="4AE67782" wp14:editId="0683A400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003935" cy="889000"/>
          <wp:effectExtent l="0" t="0" r="5715" b="6350"/>
          <wp:wrapNone/>
          <wp:docPr id="2019380538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61F4">
      <w:rPr>
        <w:lang w:val="es"/>
      </w:rPr>
      <w:t xml:space="preserve">Hoja informativa del Marco de Capacidades de la Fuerza Laboral del NDIS | </w:t>
    </w:r>
    <w:r>
      <w:rPr>
        <w:lang w:val="es"/>
      </w:rPr>
      <w:br/>
    </w:r>
    <w:r w:rsidRPr="003F61F4">
      <w:rPr>
        <w:lang w:val="es"/>
      </w:rPr>
      <w:t>Enero de 2023</w:t>
    </w:r>
    <w:r>
      <w:rPr>
        <w:lang w:val="es"/>
      </w:rPr>
      <w:tab/>
    </w:r>
    <w:r w:rsidRPr="003F61F4">
      <w:rPr>
        <w:lang w:val="es"/>
      </w:rPr>
      <w:t xml:space="preserve">Página </w:t>
    </w:r>
    <w:r w:rsidR="00634914" w:rsidRPr="00567958">
      <w:rPr>
        <w:lang w:val="en-GB"/>
      </w:rPr>
      <w:fldChar w:fldCharType="begin"/>
    </w:r>
    <w:r w:rsidR="00634914" w:rsidRPr="00567958">
      <w:rPr>
        <w:lang w:val="es"/>
      </w:rPr>
      <w:instrText xml:space="preserve"> PAGE </w:instrText>
    </w:r>
    <w:r w:rsidR="00634914" w:rsidRPr="00567958">
      <w:rPr>
        <w:lang w:val="en-GB"/>
      </w:rPr>
      <w:fldChar w:fldCharType="separate"/>
    </w:r>
    <w:r w:rsidR="004B28E9">
      <w:rPr>
        <w:noProof/>
        <w:lang w:val="es"/>
      </w:rPr>
      <w:t>1</w:t>
    </w:r>
    <w:r w:rsidR="00634914" w:rsidRPr="00567958">
      <w:rPr>
        <w:lang w:val="en-GB"/>
      </w:rPr>
      <w:fldChar w:fldCharType="end"/>
    </w:r>
    <w:r w:rsidRPr="003F61F4">
      <w:rPr>
        <w:lang w:val="es"/>
      </w:rPr>
      <w:t xml:space="preserve">  </w:t>
    </w:r>
  </w:p>
  <w:p w14:paraId="390676C3" w14:textId="77777777" w:rsidR="009E0720" w:rsidRPr="00FB120A" w:rsidRDefault="009E0720" w:rsidP="00FB12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3258" w14:textId="77777777" w:rsidR="00D5629F" w:rsidRDefault="00D5629F">
      <w:pPr>
        <w:spacing w:after="0" w:line="240" w:lineRule="auto"/>
      </w:pPr>
      <w:r>
        <w:separator/>
      </w:r>
    </w:p>
  </w:footnote>
  <w:footnote w:type="continuationSeparator" w:id="0">
    <w:p w14:paraId="41871B7D" w14:textId="77777777" w:rsidR="00D5629F" w:rsidRDefault="00D5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57D7" w14:textId="77777777" w:rsidR="00FB120A" w:rsidRDefault="004154A0" w:rsidP="00FB120A">
    <w:pPr>
      <w:pStyle w:val="Encabezado"/>
      <w:tabs>
        <w:tab w:val="clear" w:pos="4513"/>
        <w:tab w:val="clear" w:pos="9026"/>
        <w:tab w:val="right" w:pos="10064"/>
      </w:tabs>
    </w:pPr>
    <w:r>
      <w:rPr>
        <w:noProof/>
        <w:lang w:val="en-US"/>
      </w:rPr>
      <w:drawing>
        <wp:inline distT="0" distB="0" distL="0" distR="0" wp14:anchorId="54B4BAA3" wp14:editId="3468EA4A">
          <wp:extent cx="1943100" cy="431800"/>
          <wp:effectExtent l="0" t="0" r="0" b="0"/>
          <wp:docPr id="437041391" name="Picture 437041391" descr="El logotipo del Gobierno de Australia junto con el logotipo de la Comisión de Calidad y Seguridad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l logotipo del Gobierno de Australia junto con el logotipo de la Comisión de Calidad y Seguridad del ND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37F0E203" wp14:editId="2F1B71B8">
          <wp:extent cx="2227966" cy="418513"/>
          <wp:effectExtent l="0" t="0" r="0" b="635"/>
          <wp:docPr id="1874852771" name="Picture 1874852771" descr="Logotipo del Marco de Capacidades de la Fuerza Laboral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tipo del Marco de Capacidades de la Fuerza Laboral del ND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038D53" w14:textId="77777777" w:rsidR="00B04ED8" w:rsidRPr="00FB120A" w:rsidRDefault="00B04ED8" w:rsidP="00FB12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642"/>
    <w:multiLevelType w:val="hybridMultilevel"/>
    <w:tmpl w:val="65642120"/>
    <w:lvl w:ilvl="0" w:tplc="D570C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C3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89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0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8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4A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4E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45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8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EEBAEA0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80047B36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440874FA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A4E0E4C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D988F970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D8A25DAC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78E1344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8CBEB72E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9288D3C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6DA7EE6"/>
    <w:multiLevelType w:val="hybridMultilevel"/>
    <w:tmpl w:val="01A80454"/>
    <w:lvl w:ilvl="0" w:tplc="5EC06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04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EC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AC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81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E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C3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9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4A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9E1"/>
    <w:multiLevelType w:val="hybridMultilevel"/>
    <w:tmpl w:val="41CA5FCA"/>
    <w:lvl w:ilvl="0" w:tplc="86305D8A">
      <w:start w:val="1"/>
      <w:numFmt w:val="bullet"/>
      <w:pStyle w:val="Boxed2bullets-pur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598061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DE4C2B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74806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B229E4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726989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DE42D4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E8ADEC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376AC5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FB5944"/>
    <w:multiLevelType w:val="multilevel"/>
    <w:tmpl w:val="56883338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E2F0BDD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C829FA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788629C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764BF6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6E238C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809C6EB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D8408A4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74005F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E266001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4C2703"/>
    <w:multiLevelType w:val="hybridMultilevel"/>
    <w:tmpl w:val="AD9011F2"/>
    <w:lvl w:ilvl="0" w:tplc="D24EA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0D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E7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24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8A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B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A9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AA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E2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D22"/>
    <w:multiLevelType w:val="hybridMultilevel"/>
    <w:tmpl w:val="420C4540"/>
    <w:lvl w:ilvl="0" w:tplc="2F6EF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4A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46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C6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29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82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E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45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A4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E06"/>
    <w:multiLevelType w:val="hybridMultilevel"/>
    <w:tmpl w:val="51104EEC"/>
    <w:lvl w:ilvl="0" w:tplc="62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65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AF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00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86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47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8C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3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C2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466CD"/>
    <w:multiLevelType w:val="hybridMultilevel"/>
    <w:tmpl w:val="38C2BE1A"/>
    <w:lvl w:ilvl="0" w:tplc="106E9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67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E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A0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0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87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88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46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0C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1F9"/>
    <w:multiLevelType w:val="hybridMultilevel"/>
    <w:tmpl w:val="1C50AA9A"/>
    <w:lvl w:ilvl="0" w:tplc="471C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6F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AB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22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0E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46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2A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2C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CF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32CE"/>
    <w:multiLevelType w:val="hybridMultilevel"/>
    <w:tmpl w:val="66B48ECC"/>
    <w:lvl w:ilvl="0" w:tplc="9AEE3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E5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0B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EA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4A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1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25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85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6B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D4777"/>
    <w:multiLevelType w:val="hybridMultilevel"/>
    <w:tmpl w:val="E444B8D0"/>
    <w:lvl w:ilvl="0" w:tplc="E376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4A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0D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F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0E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4E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7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E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66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71A89"/>
    <w:multiLevelType w:val="hybridMultilevel"/>
    <w:tmpl w:val="4ECEB382"/>
    <w:lvl w:ilvl="0" w:tplc="5878690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8BCF42C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2E21A8C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E036387A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1E2202E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EB5CC1C6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7592E6F2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6CC07998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768180E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D197E9C"/>
    <w:multiLevelType w:val="hybridMultilevel"/>
    <w:tmpl w:val="F2425406"/>
    <w:lvl w:ilvl="0" w:tplc="580A0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9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C4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00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E2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83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F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EC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82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760C06"/>
    <w:multiLevelType w:val="hybridMultilevel"/>
    <w:tmpl w:val="FD36B988"/>
    <w:lvl w:ilvl="0" w:tplc="29504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A70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28E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08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CC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AB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8C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E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EA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60033"/>
    <w:multiLevelType w:val="hybridMultilevel"/>
    <w:tmpl w:val="876EF9CC"/>
    <w:lvl w:ilvl="0" w:tplc="22DE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AC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E5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C5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E1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0D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2F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83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E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E9502F"/>
    <w:multiLevelType w:val="hybridMultilevel"/>
    <w:tmpl w:val="0E4A6CBA"/>
    <w:lvl w:ilvl="0" w:tplc="3496DC3C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97AADAC2" w:tentative="1">
      <w:start w:val="1"/>
      <w:numFmt w:val="lowerLetter"/>
      <w:lvlText w:val="%2."/>
      <w:lvlJc w:val="left"/>
      <w:pPr>
        <w:ind w:left="1875" w:hanging="360"/>
      </w:pPr>
    </w:lvl>
    <w:lvl w:ilvl="2" w:tplc="E87ECA36" w:tentative="1">
      <w:start w:val="1"/>
      <w:numFmt w:val="lowerRoman"/>
      <w:lvlText w:val="%3."/>
      <w:lvlJc w:val="right"/>
      <w:pPr>
        <w:ind w:left="2595" w:hanging="180"/>
      </w:pPr>
    </w:lvl>
    <w:lvl w:ilvl="3" w:tplc="EE7C9B96" w:tentative="1">
      <w:start w:val="1"/>
      <w:numFmt w:val="decimal"/>
      <w:lvlText w:val="%4."/>
      <w:lvlJc w:val="left"/>
      <w:pPr>
        <w:ind w:left="3315" w:hanging="360"/>
      </w:pPr>
    </w:lvl>
    <w:lvl w:ilvl="4" w:tplc="4718C0CE" w:tentative="1">
      <w:start w:val="1"/>
      <w:numFmt w:val="lowerLetter"/>
      <w:lvlText w:val="%5."/>
      <w:lvlJc w:val="left"/>
      <w:pPr>
        <w:ind w:left="4035" w:hanging="360"/>
      </w:pPr>
    </w:lvl>
    <w:lvl w:ilvl="5" w:tplc="1C08B55E" w:tentative="1">
      <w:start w:val="1"/>
      <w:numFmt w:val="lowerRoman"/>
      <w:lvlText w:val="%6."/>
      <w:lvlJc w:val="right"/>
      <w:pPr>
        <w:ind w:left="4755" w:hanging="180"/>
      </w:pPr>
    </w:lvl>
    <w:lvl w:ilvl="6" w:tplc="864449F6" w:tentative="1">
      <w:start w:val="1"/>
      <w:numFmt w:val="decimal"/>
      <w:lvlText w:val="%7."/>
      <w:lvlJc w:val="left"/>
      <w:pPr>
        <w:ind w:left="5475" w:hanging="360"/>
      </w:pPr>
    </w:lvl>
    <w:lvl w:ilvl="7" w:tplc="D1F8AECA" w:tentative="1">
      <w:start w:val="1"/>
      <w:numFmt w:val="lowerLetter"/>
      <w:lvlText w:val="%8."/>
      <w:lvlJc w:val="left"/>
      <w:pPr>
        <w:ind w:left="6195" w:hanging="360"/>
      </w:pPr>
    </w:lvl>
    <w:lvl w:ilvl="8" w:tplc="F210F16E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777B7E56"/>
    <w:multiLevelType w:val="hybridMultilevel"/>
    <w:tmpl w:val="1BBE9CE4"/>
    <w:lvl w:ilvl="0" w:tplc="C0425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27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86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2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A2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4D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A3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2D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22F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FB269F"/>
    <w:multiLevelType w:val="hybridMultilevel"/>
    <w:tmpl w:val="B0C89FC0"/>
    <w:lvl w:ilvl="0" w:tplc="270A0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03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C4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47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CF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C9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A1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A1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2D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F023A"/>
    <w:multiLevelType w:val="hybridMultilevel"/>
    <w:tmpl w:val="020A91C2"/>
    <w:lvl w:ilvl="0" w:tplc="1E866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2D00AE6">
      <w:start w:val="1"/>
      <w:numFmt w:val="bullet"/>
      <w:pStyle w:val="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CEB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A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1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67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E4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24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CC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4"/>
  </w:num>
  <w:num w:numId="4">
    <w:abstractNumId w:val="29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33"/>
  </w:num>
  <w:num w:numId="13">
    <w:abstractNumId w:val="26"/>
  </w:num>
  <w:num w:numId="14">
    <w:abstractNumId w:val="0"/>
  </w:num>
  <w:num w:numId="15">
    <w:abstractNumId w:val="27"/>
  </w:num>
  <w:num w:numId="16">
    <w:abstractNumId w:val="14"/>
  </w:num>
  <w:num w:numId="17">
    <w:abstractNumId w:val="5"/>
  </w:num>
  <w:num w:numId="18">
    <w:abstractNumId w:val="32"/>
  </w:num>
  <w:num w:numId="19">
    <w:abstractNumId w:val="21"/>
  </w:num>
  <w:num w:numId="20">
    <w:abstractNumId w:val="18"/>
  </w:num>
  <w:num w:numId="21">
    <w:abstractNumId w:val="23"/>
  </w:num>
  <w:num w:numId="22">
    <w:abstractNumId w:val="11"/>
  </w:num>
  <w:num w:numId="23">
    <w:abstractNumId w:val="31"/>
  </w:num>
  <w:num w:numId="24">
    <w:abstractNumId w:val="25"/>
  </w:num>
  <w:num w:numId="25">
    <w:abstractNumId w:val="22"/>
  </w:num>
  <w:num w:numId="26">
    <w:abstractNumId w:val="17"/>
  </w:num>
  <w:num w:numId="27">
    <w:abstractNumId w:val="30"/>
  </w:num>
  <w:num w:numId="28">
    <w:abstractNumId w:val="34"/>
  </w:num>
  <w:num w:numId="29">
    <w:abstractNumId w:val="13"/>
  </w:num>
  <w:num w:numId="30">
    <w:abstractNumId w:val="8"/>
  </w:num>
  <w:num w:numId="31">
    <w:abstractNumId w:val="7"/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5633"/>
    <w:rsid w:val="000152F0"/>
    <w:rsid w:val="00021123"/>
    <w:rsid w:val="000237B3"/>
    <w:rsid w:val="00055BDD"/>
    <w:rsid w:val="000A046B"/>
    <w:rsid w:val="000A3677"/>
    <w:rsid w:val="000A4E65"/>
    <w:rsid w:val="000C063A"/>
    <w:rsid w:val="000E7E18"/>
    <w:rsid w:val="00101391"/>
    <w:rsid w:val="00110422"/>
    <w:rsid w:val="00115327"/>
    <w:rsid w:val="001835A1"/>
    <w:rsid w:val="00194BFC"/>
    <w:rsid w:val="001A20E1"/>
    <w:rsid w:val="001B39E9"/>
    <w:rsid w:val="001E630D"/>
    <w:rsid w:val="001F7000"/>
    <w:rsid w:val="00211F87"/>
    <w:rsid w:val="00224F3A"/>
    <w:rsid w:val="00231570"/>
    <w:rsid w:val="00235332"/>
    <w:rsid w:val="002427B6"/>
    <w:rsid w:val="00252BC3"/>
    <w:rsid w:val="002611EF"/>
    <w:rsid w:val="00265FC1"/>
    <w:rsid w:val="00266158"/>
    <w:rsid w:val="00266605"/>
    <w:rsid w:val="00276694"/>
    <w:rsid w:val="00282BDA"/>
    <w:rsid w:val="00283AC6"/>
    <w:rsid w:val="00284DC9"/>
    <w:rsid w:val="002B0999"/>
    <w:rsid w:val="002B449D"/>
    <w:rsid w:val="002C24B2"/>
    <w:rsid w:val="002C4E1E"/>
    <w:rsid w:val="002E1AA5"/>
    <w:rsid w:val="002F03A8"/>
    <w:rsid w:val="003054A2"/>
    <w:rsid w:val="0033081D"/>
    <w:rsid w:val="003411DD"/>
    <w:rsid w:val="00357500"/>
    <w:rsid w:val="003577A4"/>
    <w:rsid w:val="0036742E"/>
    <w:rsid w:val="00380368"/>
    <w:rsid w:val="00391EB7"/>
    <w:rsid w:val="003B2BB8"/>
    <w:rsid w:val="003D34FF"/>
    <w:rsid w:val="003F61F4"/>
    <w:rsid w:val="004059F4"/>
    <w:rsid w:val="004154A0"/>
    <w:rsid w:val="00420AB2"/>
    <w:rsid w:val="0042293E"/>
    <w:rsid w:val="00436ECA"/>
    <w:rsid w:val="0048267B"/>
    <w:rsid w:val="004B28E9"/>
    <w:rsid w:val="004B44D2"/>
    <w:rsid w:val="004B54CA"/>
    <w:rsid w:val="004D3F48"/>
    <w:rsid w:val="004E02FB"/>
    <w:rsid w:val="004E5CBF"/>
    <w:rsid w:val="00506F17"/>
    <w:rsid w:val="0052441C"/>
    <w:rsid w:val="0053269E"/>
    <w:rsid w:val="005363F5"/>
    <w:rsid w:val="00541F85"/>
    <w:rsid w:val="00543386"/>
    <w:rsid w:val="005448A1"/>
    <w:rsid w:val="00550D0C"/>
    <w:rsid w:val="005613DA"/>
    <w:rsid w:val="005620AE"/>
    <w:rsid w:val="00565E9A"/>
    <w:rsid w:val="00567958"/>
    <w:rsid w:val="005745BA"/>
    <w:rsid w:val="005772B1"/>
    <w:rsid w:val="00594A00"/>
    <w:rsid w:val="00597974"/>
    <w:rsid w:val="005A390F"/>
    <w:rsid w:val="005A3F69"/>
    <w:rsid w:val="005C3AA9"/>
    <w:rsid w:val="005D0FC3"/>
    <w:rsid w:val="005F20D0"/>
    <w:rsid w:val="005F620F"/>
    <w:rsid w:val="00604068"/>
    <w:rsid w:val="0060705F"/>
    <w:rsid w:val="006073AE"/>
    <w:rsid w:val="00621FC5"/>
    <w:rsid w:val="00627D65"/>
    <w:rsid w:val="00634914"/>
    <w:rsid w:val="00637B02"/>
    <w:rsid w:val="00641883"/>
    <w:rsid w:val="00667E5B"/>
    <w:rsid w:val="00670388"/>
    <w:rsid w:val="00683A84"/>
    <w:rsid w:val="00684061"/>
    <w:rsid w:val="006A3D32"/>
    <w:rsid w:val="006A4CE7"/>
    <w:rsid w:val="006B6A77"/>
    <w:rsid w:val="006B6AAF"/>
    <w:rsid w:val="006F245A"/>
    <w:rsid w:val="006F6C59"/>
    <w:rsid w:val="006F7561"/>
    <w:rsid w:val="00701332"/>
    <w:rsid w:val="0070774C"/>
    <w:rsid w:val="007205A1"/>
    <w:rsid w:val="007578A5"/>
    <w:rsid w:val="00757B98"/>
    <w:rsid w:val="00781A35"/>
    <w:rsid w:val="00785261"/>
    <w:rsid w:val="0079726B"/>
    <w:rsid w:val="007B0256"/>
    <w:rsid w:val="007B2AE9"/>
    <w:rsid w:val="007B5E5C"/>
    <w:rsid w:val="007C7DCA"/>
    <w:rsid w:val="007D0FAF"/>
    <w:rsid w:val="007D6C97"/>
    <w:rsid w:val="007E4E2F"/>
    <w:rsid w:val="007E509B"/>
    <w:rsid w:val="007F5300"/>
    <w:rsid w:val="00802392"/>
    <w:rsid w:val="00803B00"/>
    <w:rsid w:val="008042D7"/>
    <w:rsid w:val="00812550"/>
    <w:rsid w:val="00813C44"/>
    <w:rsid w:val="008155A2"/>
    <w:rsid w:val="00827008"/>
    <w:rsid w:val="0083177B"/>
    <w:rsid w:val="0084063E"/>
    <w:rsid w:val="00854905"/>
    <w:rsid w:val="00855465"/>
    <w:rsid w:val="0088131C"/>
    <w:rsid w:val="0088775F"/>
    <w:rsid w:val="00894EF9"/>
    <w:rsid w:val="008A2337"/>
    <w:rsid w:val="008A5A46"/>
    <w:rsid w:val="008A6E83"/>
    <w:rsid w:val="008D47BF"/>
    <w:rsid w:val="008D5498"/>
    <w:rsid w:val="008E2401"/>
    <w:rsid w:val="009225F0"/>
    <w:rsid w:val="0093462C"/>
    <w:rsid w:val="00941CCE"/>
    <w:rsid w:val="00952955"/>
    <w:rsid w:val="00953795"/>
    <w:rsid w:val="00974189"/>
    <w:rsid w:val="009A602A"/>
    <w:rsid w:val="009C6C4C"/>
    <w:rsid w:val="009C7C43"/>
    <w:rsid w:val="009E0720"/>
    <w:rsid w:val="009F176B"/>
    <w:rsid w:val="00A05504"/>
    <w:rsid w:val="00A15D09"/>
    <w:rsid w:val="00A332D2"/>
    <w:rsid w:val="00A56C96"/>
    <w:rsid w:val="00A83247"/>
    <w:rsid w:val="00B04ED8"/>
    <w:rsid w:val="00B2339D"/>
    <w:rsid w:val="00B7046C"/>
    <w:rsid w:val="00B91E3E"/>
    <w:rsid w:val="00BA2DB9"/>
    <w:rsid w:val="00BC2C6D"/>
    <w:rsid w:val="00BC6010"/>
    <w:rsid w:val="00BD643F"/>
    <w:rsid w:val="00BE1FA0"/>
    <w:rsid w:val="00BE7148"/>
    <w:rsid w:val="00C0671E"/>
    <w:rsid w:val="00C1145C"/>
    <w:rsid w:val="00C13C95"/>
    <w:rsid w:val="00C2156B"/>
    <w:rsid w:val="00C21601"/>
    <w:rsid w:val="00C21CF4"/>
    <w:rsid w:val="00C2288F"/>
    <w:rsid w:val="00C33A07"/>
    <w:rsid w:val="00C50498"/>
    <w:rsid w:val="00C542CA"/>
    <w:rsid w:val="00C61712"/>
    <w:rsid w:val="00C76C71"/>
    <w:rsid w:val="00C831F8"/>
    <w:rsid w:val="00C83D74"/>
    <w:rsid w:val="00C84DD7"/>
    <w:rsid w:val="00C968B0"/>
    <w:rsid w:val="00CA4B8D"/>
    <w:rsid w:val="00CB5863"/>
    <w:rsid w:val="00CC03B9"/>
    <w:rsid w:val="00CC51C4"/>
    <w:rsid w:val="00CD4950"/>
    <w:rsid w:val="00D15879"/>
    <w:rsid w:val="00D236DF"/>
    <w:rsid w:val="00D47462"/>
    <w:rsid w:val="00D5629F"/>
    <w:rsid w:val="00D632EF"/>
    <w:rsid w:val="00D65CFA"/>
    <w:rsid w:val="00D83464"/>
    <w:rsid w:val="00D876FC"/>
    <w:rsid w:val="00DA243A"/>
    <w:rsid w:val="00DA4F16"/>
    <w:rsid w:val="00DA609C"/>
    <w:rsid w:val="00DA7F01"/>
    <w:rsid w:val="00DC12EC"/>
    <w:rsid w:val="00DD0FCB"/>
    <w:rsid w:val="00DD5E9F"/>
    <w:rsid w:val="00DD783D"/>
    <w:rsid w:val="00DE62C3"/>
    <w:rsid w:val="00DF3156"/>
    <w:rsid w:val="00E021AC"/>
    <w:rsid w:val="00E15A2C"/>
    <w:rsid w:val="00E17971"/>
    <w:rsid w:val="00E273E4"/>
    <w:rsid w:val="00E40D28"/>
    <w:rsid w:val="00E44212"/>
    <w:rsid w:val="00E753FA"/>
    <w:rsid w:val="00E75703"/>
    <w:rsid w:val="00E82D86"/>
    <w:rsid w:val="00E9550B"/>
    <w:rsid w:val="00E96C31"/>
    <w:rsid w:val="00EB6B96"/>
    <w:rsid w:val="00ED2A73"/>
    <w:rsid w:val="00EE5980"/>
    <w:rsid w:val="00EF080A"/>
    <w:rsid w:val="00F0150C"/>
    <w:rsid w:val="00F30AFE"/>
    <w:rsid w:val="00F32F3E"/>
    <w:rsid w:val="00F35449"/>
    <w:rsid w:val="00F54854"/>
    <w:rsid w:val="00F752DA"/>
    <w:rsid w:val="00FA5086"/>
    <w:rsid w:val="00FB120A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74B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DA"/>
    <w:pPr>
      <w:spacing w:after="160"/>
    </w:pPr>
    <w:rPr>
      <w:rFonts w:cstheme="minorHAnsi"/>
    </w:rPr>
  </w:style>
  <w:style w:type="paragraph" w:styleId="Ttulo1">
    <w:name w:val="heading 1"/>
    <w:basedOn w:val="intro"/>
    <w:next w:val="Normal"/>
    <w:link w:val="Ttulo1Car"/>
    <w:uiPriority w:val="9"/>
    <w:qFormat/>
    <w:rsid w:val="00F752DA"/>
    <w:pPr>
      <w:spacing w:after="320" w:afterAutospacing="0"/>
      <w:outlineLvl w:val="0"/>
    </w:pPr>
    <w:rPr>
      <w:rFonts w:asciiTheme="minorHAnsi" w:eastAsiaTheme="majorEastAsia" w:hAnsiTheme="minorHAnsi" w:cstheme="minorHAnsi"/>
      <w:b/>
      <w:bCs/>
      <w:color w:val="612C6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C96"/>
    <w:pPr>
      <w:spacing w:before="240" w:after="120"/>
      <w:outlineLvl w:val="1"/>
    </w:pPr>
    <w:rPr>
      <w:b/>
      <w:color w:val="6A287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464"/>
    <w:pPr>
      <w:spacing w:before="400" w:after="120"/>
      <w:outlineLvl w:val="2"/>
    </w:pPr>
    <w:rPr>
      <w:b/>
      <w:color w:val="612C69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974"/>
    <w:pPr>
      <w:spacing w:before="240" w:after="120"/>
      <w:outlineLvl w:val="3"/>
    </w:pPr>
    <w:rPr>
      <w:rFonts w:eastAsia="Times New Roman"/>
      <w:color w:val="222222"/>
      <w:sz w:val="28"/>
      <w:szCs w:val="28"/>
      <w:lang w:eastAsia="en-AU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2DA"/>
    <w:rPr>
      <w:rFonts w:eastAsiaTheme="majorEastAsia" w:cstheme="minorHAnsi"/>
      <w:b/>
      <w:bCs/>
      <w:color w:val="612C69"/>
      <w:sz w:val="40"/>
      <w:szCs w:val="40"/>
      <w:lang w:eastAsia="en-AU"/>
    </w:rPr>
  </w:style>
  <w:style w:type="character" w:customStyle="1" w:styleId="Ttulo2Car">
    <w:name w:val="Título 2 Car"/>
    <w:basedOn w:val="Fuentedeprrafopredeter"/>
    <w:link w:val="Ttulo2"/>
    <w:uiPriority w:val="9"/>
    <w:rsid w:val="00A56C96"/>
    <w:rPr>
      <w:rFonts w:cstheme="minorHAnsi"/>
      <w:b/>
      <w:color w:val="6A2875"/>
      <w:sz w:val="28"/>
      <w:szCs w:val="28"/>
    </w:rPr>
  </w:style>
  <w:style w:type="paragraph" w:styleId="Sinespaciado">
    <w:name w:val="No Spacing"/>
    <w:basedOn w:val="Normal"/>
    <w:link w:val="SinespaciadoCar"/>
    <w:uiPriority w:val="1"/>
    <w:qFormat/>
    <w:rsid w:val="004B54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83464"/>
    <w:rPr>
      <w:rFonts w:cstheme="minorHAnsi"/>
      <w:b/>
      <w:color w:val="612C69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97974"/>
    <w:rPr>
      <w:rFonts w:eastAsia="Times New Roman" w:cstheme="minorHAnsi"/>
      <w:color w:val="222222"/>
      <w:sz w:val="28"/>
      <w:szCs w:val="28"/>
      <w:lang w:eastAsia="en-AU"/>
    </w:rPr>
  </w:style>
  <w:style w:type="character" w:customStyle="1" w:styleId="Ttulo5Car">
    <w:name w:val="Título 5 Car"/>
    <w:basedOn w:val="Fuentedeprrafopredeter"/>
    <w:link w:val="Ttulo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nfasissutil">
    <w:name w:val="Subtle Emphasis"/>
    <w:uiPriority w:val="19"/>
    <w:qFormat/>
    <w:rsid w:val="004B54CA"/>
    <w:rPr>
      <w:i/>
      <w:iCs/>
    </w:rPr>
  </w:style>
  <w:style w:type="character" w:styleId="Textoennegrita">
    <w:name w:val="Strong"/>
    <w:uiPriority w:val="22"/>
    <w:qFormat/>
    <w:rsid w:val="004B54CA"/>
    <w:rPr>
      <w:b/>
      <w:bCs/>
    </w:rPr>
  </w:style>
  <w:style w:type="paragraph" w:styleId="Prrafodelista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nf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nfasisintenso">
    <w:name w:val="Intense Emphasis"/>
    <w:uiPriority w:val="21"/>
    <w:qFormat/>
    <w:rsid w:val="004B54C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83464"/>
    <w:pPr>
      <w:spacing w:before="400" w:after="240"/>
    </w:pPr>
    <w:rPr>
      <w:i/>
      <w:iCs/>
      <w:color w:val="6A287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3464"/>
    <w:rPr>
      <w:rFonts w:cstheme="minorHAnsi"/>
      <w:i/>
      <w:iCs/>
      <w:color w:val="6A287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4CA"/>
    <w:rPr>
      <w:rFonts w:ascii="Arial" w:hAnsi="Arial"/>
      <w:b/>
      <w:bCs/>
      <w:i/>
      <w:iCs/>
    </w:rPr>
  </w:style>
  <w:style w:type="character" w:styleId="Referenciasutil">
    <w:name w:val="Subtle Reference"/>
    <w:uiPriority w:val="31"/>
    <w:qFormat/>
    <w:rsid w:val="004B54CA"/>
    <w:rPr>
      <w:smallCaps/>
    </w:rPr>
  </w:style>
  <w:style w:type="character" w:styleId="Referenciaintensa">
    <w:name w:val="Intense Reference"/>
    <w:uiPriority w:val="32"/>
    <w:qFormat/>
    <w:rsid w:val="004B54CA"/>
    <w:rPr>
      <w:smallCaps/>
      <w:spacing w:val="5"/>
      <w:u w:val="single"/>
    </w:rPr>
  </w:style>
  <w:style w:type="character" w:styleId="Ttulodellibro">
    <w:name w:val="Book Title"/>
    <w:uiPriority w:val="33"/>
    <w:qFormat/>
    <w:rsid w:val="004B54CA"/>
    <w:rPr>
      <w:i/>
      <w:i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54CA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D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D8"/>
    <w:rPr>
      <w:rFonts w:ascii="Arial" w:hAnsi="Arial"/>
    </w:rPr>
  </w:style>
  <w:style w:type="character" w:styleId="Hipervnculo">
    <w:name w:val="Hyperlink"/>
    <w:uiPriority w:val="99"/>
    <w:unhideWhenUsed/>
    <w:rsid w:val="007B2AE9"/>
    <w:rPr>
      <w:color w:val="6A2875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Fuentedeprrafopredeter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E1E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Fuentedeprrafopredeter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8775F"/>
    <w:rPr>
      <w:color w:val="605E5C"/>
      <w:shd w:val="clear" w:color="auto" w:fill="E1DFDD"/>
    </w:rPr>
  </w:style>
  <w:style w:type="paragraph" w:customStyle="1" w:styleId="Bulletpoints">
    <w:name w:val="Bullet points"/>
    <w:basedOn w:val="Prrafodelista"/>
    <w:qFormat/>
    <w:rsid w:val="007B2AE9"/>
    <w:pPr>
      <w:numPr>
        <w:ilvl w:val="1"/>
        <w:numId w:val="28"/>
      </w:numPr>
      <w:ind w:left="697" w:hanging="357"/>
    </w:pPr>
  </w:style>
  <w:style w:type="paragraph" w:customStyle="1" w:styleId="Boxed1Text-purple">
    <w:name w:val="Boxed 1 Text - purple"/>
    <w:basedOn w:val="Normal"/>
    <w:uiPriority w:val="29"/>
    <w:rsid w:val="00D83464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after="200" w:line="23" w:lineRule="atLeast"/>
      <w:ind w:left="284" w:right="284"/>
    </w:pPr>
    <w:rPr>
      <w:rFonts w:cstheme="minorBid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D83464"/>
    <w:pPr>
      <w:spacing w:before="320" w:after="240"/>
      <w:outlineLvl w:val="1"/>
    </w:pPr>
    <w:rPr>
      <w:b/>
      <w:sz w:val="32"/>
      <w:szCs w:val="32"/>
    </w:rPr>
  </w:style>
  <w:style w:type="paragraph" w:customStyle="1" w:styleId="Boxed2Text-purpleH2">
    <w:name w:val="Boxed 2 Text - purple H2"/>
    <w:basedOn w:val="Normal"/>
    <w:qFormat/>
    <w:rsid w:val="00D83464"/>
    <w:pPr>
      <w:pBdr>
        <w:top w:val="single" w:sz="4" w:space="20" w:color="612C69"/>
        <w:left w:val="single" w:sz="4" w:space="14" w:color="612C69"/>
        <w:right w:val="single" w:sz="4" w:space="14" w:color="612C69"/>
      </w:pBdr>
      <w:suppressAutoHyphens/>
      <w:spacing w:before="400" w:after="240" w:line="240" w:lineRule="atLeast"/>
      <w:ind w:left="284" w:right="284"/>
      <w:outlineLvl w:val="1"/>
    </w:pPr>
    <w:rPr>
      <w:rFonts w:cstheme="minorBidi"/>
      <w:b/>
      <w:color w:val="612C69"/>
      <w:sz w:val="32"/>
      <w:szCs w:val="32"/>
    </w:rPr>
  </w:style>
  <w:style w:type="paragraph" w:customStyle="1" w:styleId="Boxed2text-purple">
    <w:name w:val="Boxed 2 text - purple"/>
    <w:basedOn w:val="Normal"/>
    <w:qFormat/>
    <w:rsid w:val="005620AE"/>
    <w:pPr>
      <w:pBdr>
        <w:left w:val="single" w:sz="4" w:space="14" w:color="612C69"/>
        <w:bottom w:val="single" w:sz="4" w:space="14" w:color="612C69"/>
        <w:right w:val="single" w:sz="4" w:space="14" w:color="612C69"/>
      </w:pBdr>
      <w:suppressAutoHyphens/>
      <w:spacing w:after="200" w:line="23" w:lineRule="atLeast"/>
      <w:ind w:left="284" w:right="284"/>
    </w:pPr>
    <w:rPr>
      <w:rFonts w:cstheme="minorBidi"/>
      <w:color w:val="612C69"/>
      <w:szCs w:val="20"/>
    </w:rPr>
  </w:style>
  <w:style w:type="numbering" w:customStyle="1" w:styleId="CurrentList1">
    <w:name w:val="Current List1"/>
    <w:uiPriority w:val="99"/>
    <w:rsid w:val="00F752DA"/>
    <w:pPr>
      <w:numPr>
        <w:numId w:val="34"/>
      </w:numPr>
    </w:pPr>
  </w:style>
  <w:style w:type="paragraph" w:customStyle="1" w:styleId="Boxed2bullets-purple">
    <w:name w:val="Boxed 2 bullets - purple"/>
    <w:basedOn w:val="Boxed2text-purple"/>
    <w:qFormat/>
    <w:rsid w:val="00F752DA"/>
    <w:pPr>
      <w:numPr>
        <w:numId w:val="33"/>
      </w:numPr>
      <w:pBdr>
        <w:left w:val="single" w:sz="4" w:space="28" w:color="612C69"/>
        <w:bottom w:val="none" w:sz="0" w:space="0" w:color="auto"/>
      </w:pBdr>
      <w:ind w:left="924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tools-and-resources/position-descriptio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kforcecapability.ndiscommission.gov.au/tools-and-resources/workforce-management-planning-tool" TargetMode="External"/><Relationship Id="rId12" Type="http://schemas.openxmlformats.org/officeDocument/2006/relationships/hyperlink" Target="mailto:contactcentre@ndiscommission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forcecapability.ndiscommission.gov.a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rkforcecapability.ndiscommission.gov.au/tools-and-resources/workforce-management-and-planning-t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forcecapability.ndiscommission.gov.au/tools-and-resources/recruitment-and-selectio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Marco de Capacidades de la Fuerza Laboral del NDIS: Herramienta de Gestión y Planificación de la Fuerza Laboral</vt:lpstr>
      <vt:lpstr>NDIS Workforce Capability Framework: Workforce Management and Planning Tool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de Capacidades de la Fuerza Laboral del NDIS: Herramienta de Gestión y Planificación de la Fuerza Laboral</dc:title>
  <dc:creator/>
  <cp:keywords>[SEC=OFFICIAL]</cp:keywords>
  <cp:lastModifiedBy/>
  <cp:revision>1</cp:revision>
  <dcterms:created xsi:type="dcterms:W3CDTF">2024-06-20T01:03:00Z</dcterms:created>
  <dcterms:modified xsi:type="dcterms:W3CDTF">2024-06-20T01:03:00Z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Hash_Salt">
    <vt:lpwstr>A42A46D7EB78B6CB987A9B6BE9A91FB6</vt:lpwstr>
  </property>
  <property fmtid="{D5CDD505-2E9C-101B-9397-08002B2CF9AE}" pid="6" name="PM_Hash_Salt_Prev">
    <vt:lpwstr>A42A46D7EB78B6CB987A9B6BE9A91FB6</vt:lpwstr>
  </property>
  <property fmtid="{D5CDD505-2E9C-101B-9397-08002B2CF9AE}" pid="7" name="PM_Hash_SHA1">
    <vt:lpwstr>CB9E838CFB421894F4813443E297CFEED4C5FF4F</vt:lpwstr>
  </property>
  <property fmtid="{D5CDD505-2E9C-101B-9397-08002B2CF9AE}" pid="8" name="PM_Hash_Version">
    <vt:lpwstr>2018.0</vt:lpwstr>
  </property>
  <property fmtid="{D5CDD505-2E9C-101B-9397-08002B2CF9AE}" pid="9" name="PM_InsertionValue">
    <vt:lpwstr>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4D6A64C26C5B46DB83E8E60A82E04684</vt:lpwstr>
  </property>
  <property fmtid="{D5CDD505-2E9C-101B-9397-08002B2CF9AE}" pid="15" name="PM_OriginationTimeStamp">
    <vt:lpwstr>2023-01-23T22:08:21Z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Value_Header">
    <vt:lpwstr>OFFICIAL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Version">
    <vt:lpwstr>2018.4</vt:lpwstr>
  </property>
</Properties>
</file>